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21B15" w14:textId="77777777" w:rsidR="003647CE" w:rsidRDefault="003647CE">
      <w:pPr>
        <w:rPr>
          <w:color w:val="1A213E"/>
          <w:u w:color="1A213E"/>
        </w:rPr>
      </w:pPr>
    </w:p>
    <w:tbl>
      <w:tblPr>
        <w:tblStyle w:val="TableNormal1"/>
        <w:tblW w:w="906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96"/>
        <w:gridCol w:w="5966"/>
      </w:tblGrid>
      <w:tr w:rsidR="003647CE" w:rsidRPr="005400DD" w14:paraId="7D0D4C77" w14:textId="77777777">
        <w:trPr>
          <w:trHeight w:val="3900"/>
        </w:trPr>
        <w:tc>
          <w:tcPr>
            <w:tcW w:w="3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7D676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385EA0B" w14:textId="77777777" w:rsidR="003647CE" w:rsidRDefault="00FB2215">
            <w:pPr>
              <w:spacing w:after="0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0E891E86" wp14:editId="3D64B1AE">
                  <wp:extent cx="1653479" cy="2476500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G-3427.jpeg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479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707F24" w14:textId="77777777" w:rsidR="003647CE" w:rsidRPr="005400DD" w:rsidRDefault="00FB2215">
            <w:pPr>
              <w:spacing w:after="0" w:line="240" w:lineRule="auto"/>
              <w:rPr>
                <w:rFonts w:ascii="Jura" w:eastAsia="Jura" w:hAnsi="Jura" w:cs="Jura"/>
                <w:b/>
                <w:bCs/>
                <w:color w:val="1A213E"/>
                <w:sz w:val="40"/>
                <w:szCs w:val="40"/>
                <w:u w:color="1A213E"/>
                <w:lang w:val="en-US"/>
              </w:rPr>
            </w:pPr>
            <w:r>
              <w:rPr>
                <w:rFonts w:ascii="Jura" w:eastAsia="Jura" w:hAnsi="Jura" w:cs="Jura"/>
                <w:b/>
                <w:bCs/>
                <w:color w:val="1A213E"/>
                <w:sz w:val="40"/>
                <w:szCs w:val="40"/>
                <w:u w:color="1A213E"/>
                <w:lang w:val="en-US"/>
              </w:rPr>
              <w:t>Federica VITALE</w:t>
            </w:r>
          </w:p>
          <w:p w14:paraId="0DCA4513" w14:textId="77777777" w:rsidR="003647CE" w:rsidRDefault="003647CE">
            <w:pPr>
              <w:tabs>
                <w:tab w:val="left" w:pos="3119"/>
              </w:tabs>
              <w:spacing w:after="0" w:line="240" w:lineRule="auto"/>
              <w:rPr>
                <w:rFonts w:ascii="Jura" w:eastAsia="Jura" w:hAnsi="Jura" w:cs="Jura"/>
                <w:color w:val="1A213E"/>
                <w:sz w:val="28"/>
                <w:szCs w:val="28"/>
                <w:u w:color="1A213E"/>
                <w:lang w:val="en-US"/>
              </w:rPr>
            </w:pPr>
          </w:p>
          <w:p w14:paraId="23C897D6" w14:textId="77777777" w:rsidR="003647CE" w:rsidRPr="00840BBF" w:rsidRDefault="00FB2215">
            <w:pPr>
              <w:tabs>
                <w:tab w:val="left" w:pos="3119"/>
              </w:tabs>
              <w:spacing w:after="0" w:line="240" w:lineRule="auto"/>
              <w:rPr>
                <w:rFonts w:ascii="Times New Roman" w:eastAsia="Jura" w:hAnsi="Times New Roman" w:cs="Times New Roman"/>
                <w:color w:val="1A213E"/>
                <w:sz w:val="28"/>
                <w:szCs w:val="28"/>
                <w:u w:color="1A213E"/>
                <w:lang w:val="en-US"/>
              </w:rPr>
            </w:pPr>
            <w:r w:rsidRPr="00840BBF">
              <w:rPr>
                <w:rFonts w:ascii="Times New Roman" w:eastAsia="Jura" w:hAnsi="Times New Roman" w:cs="Times New Roman"/>
                <w:color w:val="1A213E"/>
                <w:sz w:val="28"/>
                <w:szCs w:val="28"/>
                <w:u w:color="1A213E"/>
                <w:lang w:val="en-US"/>
              </w:rPr>
              <w:t>Certified Information Privacy Profes</w:t>
            </w:r>
            <w:r w:rsidR="00E92646">
              <w:rPr>
                <w:rFonts w:ascii="Times New Roman" w:eastAsia="Jura" w:hAnsi="Times New Roman" w:cs="Times New Roman"/>
                <w:color w:val="1A213E"/>
                <w:sz w:val="28"/>
                <w:szCs w:val="28"/>
                <w:u w:color="1A213E"/>
                <w:lang w:val="en-US"/>
              </w:rPr>
              <w:t xml:space="preserve">sional, Europe, </w:t>
            </w:r>
            <w:r w:rsidR="00840BBF">
              <w:rPr>
                <w:rFonts w:ascii="Times New Roman" w:eastAsia="Jura" w:hAnsi="Times New Roman" w:cs="Times New Roman"/>
                <w:color w:val="1A213E"/>
                <w:sz w:val="28"/>
                <w:szCs w:val="28"/>
                <w:u w:color="1A213E"/>
                <w:lang w:val="en-US"/>
              </w:rPr>
              <w:t xml:space="preserve">by </w:t>
            </w:r>
            <w:r w:rsidR="00E92646">
              <w:rPr>
                <w:rFonts w:ascii="Times New Roman" w:eastAsia="Jura" w:hAnsi="Times New Roman" w:cs="Times New Roman"/>
                <w:color w:val="1A213E"/>
                <w:sz w:val="28"/>
                <w:szCs w:val="28"/>
                <w:u w:color="1A213E"/>
                <w:lang w:val="en-US"/>
              </w:rPr>
              <w:t xml:space="preserve">the </w:t>
            </w:r>
            <w:hyperlink r:id="rId7" w:history="1">
              <w:r w:rsidRPr="005400DD">
                <w:rPr>
                  <w:rStyle w:val="Hyperlink0"/>
                  <w:rFonts w:ascii="Times New Roman" w:eastAsia="Jura" w:hAnsi="Times New Roman" w:cs="Times New Roman"/>
                  <w:sz w:val="28"/>
                  <w:szCs w:val="28"/>
                  <w:lang w:val="en-US"/>
                </w:rPr>
                <w:t>International Association of Privacy Professionals</w:t>
              </w:r>
            </w:hyperlink>
          </w:p>
          <w:p w14:paraId="6175AD7B" w14:textId="77777777" w:rsidR="003647CE" w:rsidRPr="00840BBF" w:rsidRDefault="003647CE">
            <w:pPr>
              <w:tabs>
                <w:tab w:val="left" w:pos="3119"/>
              </w:tabs>
              <w:spacing w:after="0" w:line="240" w:lineRule="auto"/>
              <w:rPr>
                <w:rFonts w:ascii="Times New Roman" w:eastAsia="Jura" w:hAnsi="Times New Roman" w:cs="Times New Roman"/>
                <w:b/>
                <w:bCs/>
                <w:color w:val="1A213E"/>
                <w:sz w:val="28"/>
                <w:szCs w:val="28"/>
                <w:u w:color="1A213E"/>
                <w:lang w:val="en-US"/>
              </w:rPr>
            </w:pPr>
          </w:p>
          <w:p w14:paraId="7A8D1F1F" w14:textId="77777777" w:rsidR="003647CE" w:rsidRPr="00840BBF" w:rsidRDefault="00FB2215">
            <w:pPr>
              <w:tabs>
                <w:tab w:val="left" w:pos="3119"/>
              </w:tabs>
              <w:spacing w:after="0" w:line="240" w:lineRule="auto"/>
              <w:rPr>
                <w:rFonts w:ascii="Times New Roman" w:eastAsia="Jura" w:hAnsi="Times New Roman" w:cs="Times New Roman"/>
                <w:color w:val="1A213E"/>
                <w:sz w:val="28"/>
                <w:szCs w:val="28"/>
                <w:u w:color="1A213E"/>
                <w:lang w:val="en-US"/>
              </w:rPr>
            </w:pPr>
            <w:r w:rsidRPr="00840BBF">
              <w:rPr>
                <w:rFonts w:ascii="Times New Roman" w:eastAsia="Jura" w:hAnsi="Times New Roman" w:cs="Times New Roman"/>
                <w:color w:val="1A213E"/>
                <w:sz w:val="28"/>
                <w:szCs w:val="28"/>
                <w:u w:color="1A213E"/>
                <w:lang w:val="en-US"/>
              </w:rPr>
              <w:t>Data Privacy &amp; GDPR Officer</w:t>
            </w:r>
          </w:p>
          <w:p w14:paraId="12EFE77E" w14:textId="77777777" w:rsidR="003647CE" w:rsidRPr="005400DD" w:rsidRDefault="00840BBF">
            <w:pPr>
              <w:tabs>
                <w:tab w:val="left" w:pos="3119"/>
              </w:tabs>
              <w:spacing w:after="0" w:line="240" w:lineRule="auto"/>
              <w:rPr>
                <w:rFonts w:ascii="Times New Roman" w:eastAsia="Jura" w:hAnsi="Times New Roman" w:cs="Times New Roman"/>
                <w:b/>
                <w:bCs/>
                <w:color w:val="1A213E"/>
                <w:sz w:val="28"/>
                <w:szCs w:val="28"/>
                <w:u w:color="1A213E"/>
                <w:lang w:val="en-US"/>
              </w:rPr>
            </w:pPr>
            <w:r w:rsidRPr="00840BBF">
              <w:rPr>
                <w:rFonts w:ascii="Times New Roman" w:eastAsia="Jura" w:hAnsi="Times New Roman" w:cs="Times New Roman"/>
                <w:color w:val="1A213E"/>
                <w:sz w:val="28"/>
                <w:szCs w:val="28"/>
                <w:u w:color="1A213E"/>
                <w:lang w:val="en-US"/>
              </w:rPr>
              <w:t>At the</w:t>
            </w:r>
            <w:r w:rsidR="00FB2215" w:rsidRPr="00840BBF">
              <w:rPr>
                <w:rFonts w:ascii="Times New Roman" w:eastAsia="Jura" w:hAnsi="Times New Roman" w:cs="Times New Roman"/>
                <w:color w:val="1A213E"/>
                <w:sz w:val="28"/>
                <w:szCs w:val="28"/>
                <w:u w:color="1A213E"/>
                <w:lang w:val="en-US"/>
              </w:rPr>
              <w:t xml:space="preserve"> </w:t>
            </w:r>
            <w:hyperlink r:id="rId8" w:history="1">
              <w:r w:rsidR="00FB2215" w:rsidRPr="00840BBF">
                <w:rPr>
                  <w:rStyle w:val="Hyperlink0"/>
                  <w:rFonts w:ascii="Times New Roman" w:eastAsia="Jura" w:hAnsi="Times New Roman" w:cs="Times New Roman"/>
                  <w:b/>
                  <w:bCs/>
                  <w:sz w:val="28"/>
                  <w:szCs w:val="28"/>
                  <w:lang w:val="en-US"/>
                </w:rPr>
                <w:t>Global Cybersecurity Association</w:t>
              </w:r>
            </w:hyperlink>
          </w:p>
          <w:p w14:paraId="189090BC" w14:textId="77777777" w:rsidR="003647CE" w:rsidRPr="005400DD" w:rsidRDefault="003647CE">
            <w:pPr>
              <w:tabs>
                <w:tab w:val="left" w:pos="3119"/>
              </w:tabs>
              <w:spacing w:after="0" w:line="240" w:lineRule="auto"/>
              <w:rPr>
                <w:lang w:val="en-US"/>
              </w:rPr>
            </w:pPr>
          </w:p>
        </w:tc>
      </w:tr>
    </w:tbl>
    <w:p w14:paraId="2C22B800" w14:textId="77777777" w:rsidR="003647CE" w:rsidRPr="005400DD" w:rsidRDefault="003647CE" w:rsidP="00840BBF">
      <w:pPr>
        <w:tabs>
          <w:tab w:val="left" w:pos="3119"/>
        </w:tabs>
        <w:rPr>
          <w:rFonts w:asciiTheme="minorHAnsi" w:eastAsia="Jura" w:hAnsiTheme="minorHAnsi" w:cs="Jura"/>
          <w:color w:val="1A213E"/>
          <w:sz w:val="28"/>
          <w:szCs w:val="28"/>
          <w:u w:color="1A213E"/>
          <w:lang w:val="en-US"/>
        </w:rPr>
      </w:pPr>
    </w:p>
    <w:p w14:paraId="4AF9B091" w14:textId="70CE36C9" w:rsidR="003647CE" w:rsidRPr="005400DD" w:rsidRDefault="00FB2215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 w:cs="Times New Roman"/>
          <w:color w:val="1A213E"/>
          <w:u w:color="1A213E"/>
        </w:rPr>
      </w:pPr>
      <w:r w:rsidRPr="005400DD">
        <w:rPr>
          <w:rFonts w:asciiTheme="minorHAnsi" w:hAnsiTheme="minorHAnsi" w:cs="Times New Roman"/>
          <w:color w:val="1A213E"/>
          <w:u w:color="1A213E"/>
        </w:rPr>
        <w:t xml:space="preserve">Federica Vitale is a Certified Information Privacy Professional, Europe </w:t>
      </w:r>
      <w:r w:rsidR="00840BBF" w:rsidRPr="005400DD">
        <w:rPr>
          <w:rFonts w:asciiTheme="minorHAnsi" w:hAnsiTheme="minorHAnsi" w:cs="Times New Roman"/>
          <w:color w:val="1A213E"/>
          <w:u w:color="1A213E"/>
        </w:rPr>
        <w:t>by IAPP (</w:t>
      </w:r>
      <w:hyperlink r:id="rId9" w:history="1">
        <w:r w:rsidRPr="005400DD">
          <w:rPr>
            <w:rStyle w:val="Hyperlink0"/>
            <w:rFonts w:asciiTheme="minorHAnsi" w:hAnsiTheme="minorHAnsi" w:cs="Times New Roman"/>
          </w:rPr>
          <w:t>International Association of Privacy Professionals</w:t>
        </w:r>
      </w:hyperlink>
      <w:r w:rsidRPr="005400DD">
        <w:rPr>
          <w:rFonts w:asciiTheme="minorHAnsi" w:hAnsiTheme="minorHAnsi" w:cs="Times New Roman"/>
          <w:color w:val="1A213E"/>
          <w:u w:color="1A213E"/>
        </w:rPr>
        <w:t>)</w:t>
      </w:r>
      <w:r w:rsidR="00E92646" w:rsidRPr="005400DD">
        <w:rPr>
          <w:rFonts w:asciiTheme="minorHAnsi" w:hAnsiTheme="minorHAnsi" w:cs="Times New Roman"/>
          <w:color w:val="1A213E"/>
          <w:u w:color="1A213E"/>
        </w:rPr>
        <w:t xml:space="preserve">, 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a published </w:t>
      </w:r>
      <w:r w:rsidR="005400DD">
        <w:rPr>
          <w:rFonts w:asciiTheme="minorHAnsi" w:hAnsiTheme="minorHAnsi" w:cs="Times New Roman"/>
          <w:color w:val="1A213E"/>
          <w:u w:color="1A213E"/>
        </w:rPr>
        <w:t>co-</w:t>
      </w:r>
      <w:r w:rsidRPr="005400DD">
        <w:rPr>
          <w:rFonts w:asciiTheme="minorHAnsi" w:hAnsiTheme="minorHAnsi" w:cs="Times New Roman"/>
          <w:color w:val="1A213E"/>
          <w:u w:color="1A213E"/>
        </w:rPr>
        <w:t>author</w:t>
      </w:r>
      <w:r w:rsidR="00E92646" w:rsidRPr="005400DD">
        <w:rPr>
          <w:rFonts w:asciiTheme="minorHAnsi" w:hAnsiTheme="minorHAnsi" w:cs="Times New Roman"/>
          <w:color w:val="1A213E"/>
          <w:u w:color="1A213E"/>
        </w:rPr>
        <w:t xml:space="preserve"> of the book “The Rise of Cyber Women: Volume Two” and aspiring US attorney applicant.</w:t>
      </w:r>
    </w:p>
    <w:p w14:paraId="4C63D079" w14:textId="77777777" w:rsidR="005400DD" w:rsidRPr="005400DD" w:rsidRDefault="005400DD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 w:cs="Times New Roman"/>
          <w:color w:val="1A213E"/>
          <w:u w:color="1A213E"/>
        </w:rPr>
      </w:pPr>
    </w:p>
    <w:p w14:paraId="67F778F9" w14:textId="7D387A60" w:rsidR="003647CE" w:rsidRPr="005400DD" w:rsidRDefault="005400DD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 w:cs="Helvetica Neue"/>
          <w:color w:val="14182F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5400DD">
        <w:rPr>
          <w:rFonts w:asciiTheme="minorHAnsi" w:hAnsiTheme="minorHAnsi" w:cs="Helvetica Neue"/>
          <w:color w:val="14182F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At </w:t>
      </w:r>
      <w:hyperlink r:id="rId10" w:history="1">
        <w:r w:rsidRPr="005400DD">
          <w:rPr>
            <w:rFonts w:asciiTheme="minorHAnsi" w:hAnsiTheme="minorHAnsi" w:cs="Helvetica Neue"/>
            <w:color w:val="0000FF"/>
            <w:u w:val="single" w:color="0000FF"/>
            <w:lang w:val="en-GB"/>
            <w14:textOutline w14:w="0" w14:cap="rnd" w14:cmpd="sng" w14:algn="ctr">
              <w14:noFill/>
              <w14:prstDash w14:val="solid"/>
              <w14:bevel/>
            </w14:textOutline>
          </w:rPr>
          <w:t>Global Cybersecurity Association,</w:t>
        </w:r>
      </w:hyperlink>
      <w:r w:rsidRPr="005400DD">
        <w:rPr>
          <w:rFonts w:asciiTheme="minorHAnsi" w:hAnsiTheme="minorHAnsi" w:cs="Helvetica Neue"/>
          <w:color w:val="14182F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Federica is Data Privacy and GDPR Officer, advising on European Data Protection Law, GCA’s privacy policies and internal compliance.</w:t>
      </w:r>
    </w:p>
    <w:p w14:paraId="7ABBA065" w14:textId="77777777" w:rsidR="005400DD" w:rsidRPr="005400DD" w:rsidRDefault="005400DD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 w:cs="Times New Roman"/>
          <w:color w:val="1A213E"/>
          <w:u w:color="1A213E"/>
        </w:rPr>
      </w:pPr>
    </w:p>
    <w:p w14:paraId="1BE8E18B" w14:textId="022F4B9E" w:rsidR="00840BBF" w:rsidRPr="005400DD" w:rsidRDefault="00840BBF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 w:cs="Times New Roman"/>
          <w:color w:val="1A213E"/>
          <w:u w:color="1A213E"/>
        </w:rPr>
      </w:pPr>
      <w:r w:rsidRPr="005400DD">
        <w:rPr>
          <w:rFonts w:asciiTheme="minorHAnsi" w:hAnsiTheme="minorHAnsi" w:cs="Times New Roman"/>
          <w:color w:val="1A213E"/>
          <w:u w:color="1A213E"/>
        </w:rPr>
        <w:t xml:space="preserve">She 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is currently 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pursuing </w:t>
      </w:r>
      <w:r w:rsidR="005400DD">
        <w:rPr>
          <w:rFonts w:asciiTheme="minorHAnsi" w:hAnsiTheme="minorHAnsi" w:cs="Times New Roman"/>
          <w:color w:val="1A213E"/>
          <w:u w:color="1A213E"/>
        </w:rPr>
        <w:t>an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 LLM 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- 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Master of Laws in Privacy Law and Cybersecurity 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with certificate in Technology and Entrepreneurship 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at the </w:t>
      </w:r>
      <w:r w:rsidR="00FB2215" w:rsidRPr="005400DD">
        <w:rPr>
          <w:rFonts w:asciiTheme="minorHAnsi" w:hAnsiTheme="minorHAnsi" w:cs="Times New Roman"/>
          <w:b/>
          <w:bCs/>
          <w:color w:val="1A213E"/>
          <w:u w:color="1A213E"/>
        </w:rPr>
        <w:t>University of</w:t>
      </w:r>
      <w:r w:rsidRPr="005400DD">
        <w:rPr>
          <w:rFonts w:asciiTheme="minorHAnsi" w:hAnsiTheme="minorHAnsi" w:cs="Times New Roman"/>
          <w:b/>
          <w:bCs/>
          <w:color w:val="1A213E"/>
          <w:u w:color="1A213E"/>
        </w:rPr>
        <w:t xml:space="preserve"> Southern</w:t>
      </w:r>
      <w:r w:rsidR="00FB2215" w:rsidRPr="005400DD">
        <w:rPr>
          <w:rFonts w:asciiTheme="minorHAnsi" w:hAnsiTheme="minorHAnsi" w:cs="Times New Roman"/>
          <w:b/>
          <w:bCs/>
          <w:color w:val="1A213E"/>
          <w:u w:color="1A213E"/>
        </w:rPr>
        <w:t xml:space="preserve"> California Gould School of Law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>, one of the premier USA universities in this field and where she received the Dean’s Academic Excellence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 Award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. Upon successful completion of her LLM at </w:t>
      </w:r>
      <w:r w:rsidR="005400DD">
        <w:rPr>
          <w:rFonts w:asciiTheme="minorHAnsi" w:hAnsiTheme="minorHAnsi" w:cs="Times New Roman"/>
          <w:color w:val="1A213E"/>
          <w:u w:color="1A213E"/>
        </w:rPr>
        <w:t xml:space="preserve">USC 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>Gould, Federic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a will have </w:t>
      </w:r>
      <w:r w:rsidR="00E92646" w:rsidRPr="005400DD">
        <w:rPr>
          <w:rFonts w:asciiTheme="minorHAnsi" w:hAnsiTheme="minorHAnsi" w:cs="Times New Roman"/>
          <w:color w:val="1A213E"/>
          <w:u w:color="1A213E"/>
        </w:rPr>
        <w:t xml:space="preserve">expertise on </w:t>
      </w:r>
      <w:r w:rsidRPr="005400DD">
        <w:rPr>
          <w:rFonts w:asciiTheme="minorHAnsi" w:hAnsiTheme="minorHAnsi" w:cs="Times New Roman"/>
          <w:color w:val="1A213E"/>
          <w:u w:color="1A213E"/>
        </w:rPr>
        <w:t>EU and USA Privacy L</w:t>
      </w:r>
      <w:r w:rsidR="00E92646" w:rsidRPr="005400DD">
        <w:rPr>
          <w:rFonts w:asciiTheme="minorHAnsi" w:hAnsiTheme="minorHAnsi" w:cs="Times New Roman"/>
          <w:color w:val="1A213E"/>
          <w:u w:color="1A213E"/>
        </w:rPr>
        <w:t>aw.</w:t>
      </w:r>
    </w:p>
    <w:p w14:paraId="5021595A" w14:textId="77777777" w:rsidR="003647CE" w:rsidRPr="005400DD" w:rsidRDefault="003647CE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/>
          <w:color w:val="1A213E"/>
          <w:u w:color="1A213E"/>
        </w:rPr>
      </w:pPr>
    </w:p>
    <w:p w14:paraId="2A6DB2F4" w14:textId="77777777" w:rsidR="003647CE" w:rsidRPr="005400DD" w:rsidRDefault="00FB2215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 w:cs="Times New Roman"/>
          <w:color w:val="1A213E"/>
          <w:u w:color="1A213E"/>
        </w:rPr>
      </w:pPr>
      <w:r w:rsidRPr="005400DD">
        <w:rPr>
          <w:rFonts w:asciiTheme="minorHAnsi" w:hAnsiTheme="minorHAnsi" w:cs="Times New Roman"/>
          <w:color w:val="1A213E"/>
          <w:u w:color="1A213E"/>
        </w:rPr>
        <w:t xml:space="preserve">Prior to </w:t>
      </w:r>
      <w:r w:rsidR="00840BBF" w:rsidRPr="005400DD">
        <w:rPr>
          <w:rFonts w:asciiTheme="minorHAnsi" w:hAnsiTheme="minorHAnsi" w:cs="Times New Roman"/>
          <w:color w:val="1A213E"/>
          <w:u w:color="1A213E"/>
        </w:rPr>
        <w:t xml:space="preserve">joining </w:t>
      </w:r>
      <w:r w:rsidRPr="005400DD">
        <w:rPr>
          <w:rFonts w:asciiTheme="minorHAnsi" w:hAnsiTheme="minorHAnsi" w:cs="Times New Roman"/>
          <w:color w:val="1A213E"/>
          <w:u w:color="1A213E"/>
        </w:rPr>
        <w:t>USC Gould</w:t>
      </w:r>
      <w:r w:rsidR="00840BBF" w:rsidRPr="005400DD">
        <w:rPr>
          <w:rFonts w:asciiTheme="minorHAnsi" w:hAnsiTheme="minorHAnsi" w:cs="Times New Roman"/>
          <w:color w:val="1A213E"/>
          <w:u w:color="1A213E"/>
        </w:rPr>
        <w:t xml:space="preserve"> as a graduate student</w:t>
      </w:r>
      <w:r w:rsidRPr="005400DD">
        <w:rPr>
          <w:rFonts w:asciiTheme="minorHAnsi" w:hAnsiTheme="minorHAnsi" w:cs="Times New Roman"/>
          <w:color w:val="1A213E"/>
          <w:u w:color="1A213E"/>
        </w:rPr>
        <w:t>, Federica was the Compliance, Risk and Data Privacy Associate for a tech company in the UK</w:t>
      </w:r>
      <w:r w:rsidR="00840BBF" w:rsidRPr="005400DD">
        <w:rPr>
          <w:rFonts w:asciiTheme="minorHAnsi" w:hAnsiTheme="minorHAnsi" w:cs="Times New Roman"/>
          <w:color w:val="1A213E"/>
          <w:u w:color="1A213E"/>
        </w:rPr>
        <w:t xml:space="preserve"> specialized in the collection of geospatial data</w:t>
      </w:r>
      <w:r w:rsidRPr="005400DD">
        <w:rPr>
          <w:rFonts w:asciiTheme="minorHAnsi" w:hAnsiTheme="minorHAnsi" w:cs="Times New Roman"/>
          <w:color w:val="1A213E"/>
          <w:u w:color="1A213E"/>
        </w:rPr>
        <w:t>, where she worked on internal, external and international compliance, alongside the company’s Data Protection Officer.</w:t>
      </w:r>
    </w:p>
    <w:p w14:paraId="4D770BA3" w14:textId="77777777" w:rsidR="003647CE" w:rsidRPr="005400DD" w:rsidRDefault="003647CE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 w:cs="Times New Roman"/>
          <w:color w:val="1A213E"/>
          <w:u w:color="1A213E"/>
        </w:rPr>
      </w:pPr>
    </w:p>
    <w:p w14:paraId="6B06539D" w14:textId="6861B923" w:rsidR="003647CE" w:rsidRPr="005400DD" w:rsidRDefault="00840BBF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 w:cs="Times New Roman"/>
          <w:color w:val="1A213E"/>
          <w:u w:color="1A213E"/>
        </w:rPr>
      </w:pPr>
      <w:r w:rsidRPr="005400DD">
        <w:rPr>
          <w:rFonts w:asciiTheme="minorHAnsi" w:hAnsiTheme="minorHAnsi" w:cs="Times New Roman"/>
          <w:color w:val="1A213E"/>
          <w:u w:color="1A213E"/>
        </w:rPr>
        <w:t>While she was pursuing her legal studies at Robert Gordon University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>,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 Aberdeen, UK, 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Federica was Director </w:t>
      </w:r>
      <w:r w:rsidRPr="005400DD">
        <w:rPr>
          <w:rFonts w:asciiTheme="minorHAnsi" w:hAnsiTheme="minorHAnsi" w:cs="Times New Roman"/>
          <w:color w:val="1A213E"/>
          <w:u w:color="1A213E"/>
        </w:rPr>
        <w:t>of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 a Legal Clinic in Scotland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 where she </w:t>
      </w:r>
      <w:proofErr w:type="gramStart"/>
      <w:r w:rsidRPr="005400DD">
        <w:rPr>
          <w:rFonts w:asciiTheme="minorHAnsi" w:hAnsiTheme="minorHAnsi" w:cs="Times New Roman"/>
          <w:color w:val="1A213E"/>
          <w:u w:color="1A213E"/>
        </w:rPr>
        <w:t>was in char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>ge of</w:t>
      </w:r>
      <w:proofErr w:type="gramEnd"/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 a team of 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more than 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>70 volunteers</w:t>
      </w:r>
      <w:r w:rsidRPr="005400DD">
        <w:rPr>
          <w:rFonts w:asciiTheme="minorHAnsi" w:hAnsiTheme="minorHAnsi" w:cs="Times New Roman"/>
          <w:color w:val="1A213E"/>
          <w:u w:color="1A213E"/>
        </w:rPr>
        <w:t xml:space="preserve"> and where she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 provid</w:t>
      </w:r>
      <w:r w:rsidR="005400DD">
        <w:rPr>
          <w:rFonts w:asciiTheme="minorHAnsi" w:hAnsiTheme="minorHAnsi" w:cs="Times New Roman"/>
          <w:color w:val="1A213E"/>
          <w:u w:color="1A213E"/>
        </w:rPr>
        <w:t>ed</w:t>
      </w:r>
      <w:r w:rsidR="00FB2215" w:rsidRPr="005400DD">
        <w:rPr>
          <w:rFonts w:asciiTheme="minorHAnsi" w:hAnsiTheme="minorHAnsi" w:cs="Times New Roman"/>
          <w:color w:val="1A213E"/>
          <w:u w:color="1A213E"/>
        </w:rPr>
        <w:t xml:space="preserve"> pro bono legal </w:t>
      </w:r>
      <w:r w:rsidRPr="005400DD">
        <w:rPr>
          <w:rFonts w:asciiTheme="minorHAnsi" w:hAnsiTheme="minorHAnsi" w:cs="Times New Roman"/>
          <w:color w:val="1A213E"/>
          <w:u w:color="1A213E"/>
        </w:rPr>
        <w:t>advice to members of the public under the supervision</w:t>
      </w:r>
      <w:r w:rsidR="005400DD">
        <w:rPr>
          <w:rFonts w:asciiTheme="minorHAnsi" w:hAnsiTheme="minorHAnsi" w:cs="Times New Roman"/>
          <w:color w:val="1A213E"/>
          <w:u w:color="1A213E"/>
        </w:rPr>
        <w:t xml:space="preserve"> of </w:t>
      </w:r>
      <w:r w:rsidRPr="005400DD">
        <w:rPr>
          <w:rFonts w:asciiTheme="minorHAnsi" w:hAnsiTheme="minorHAnsi" w:cs="Times New Roman"/>
          <w:color w:val="1A213E"/>
          <w:u w:color="1A213E"/>
        </w:rPr>
        <w:t>solicitors.</w:t>
      </w:r>
    </w:p>
    <w:p w14:paraId="6CC2A159" w14:textId="77777777" w:rsidR="003647CE" w:rsidRPr="005400DD" w:rsidRDefault="003647CE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Theme="minorHAnsi" w:hAnsiTheme="minorHAnsi" w:cs="Times New Roman"/>
          <w:color w:val="1A213E"/>
          <w:u w:color="1A213E"/>
        </w:rPr>
      </w:pPr>
    </w:p>
    <w:p w14:paraId="01B4C228" w14:textId="5A001D53" w:rsidR="003647CE" w:rsidRPr="00840BBF" w:rsidRDefault="00FB2215" w:rsidP="00840B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before="0" w:line="240" w:lineRule="auto"/>
        <w:rPr>
          <w:rFonts w:ascii="Times New Roman" w:hAnsi="Times New Roman" w:cs="Times New Roman"/>
        </w:rPr>
      </w:pPr>
      <w:r w:rsidRPr="00840BBF">
        <w:rPr>
          <w:rFonts w:ascii="Times New Roman" w:hAnsi="Times New Roman" w:cs="Times New Roman"/>
          <w:color w:val="1A213E"/>
          <w:u w:color="1A213E"/>
        </w:rPr>
        <w:lastRenderedPageBreak/>
        <w:t>At</w:t>
      </w:r>
      <w:r w:rsidR="00840BBF">
        <w:rPr>
          <w:rFonts w:ascii="Times New Roman" w:hAnsi="Times New Roman" w:cs="Times New Roman"/>
          <w:color w:val="1A213E"/>
          <w:u w:color="1A213E"/>
        </w:rPr>
        <w:t xml:space="preserve"> </w:t>
      </w:r>
      <w:hyperlink r:id="rId11" w:history="1">
        <w:r w:rsidRPr="00840BBF">
          <w:rPr>
            <w:rStyle w:val="Hyperlink0"/>
            <w:rFonts w:ascii="Times New Roman" w:hAnsi="Times New Roman" w:cs="Times New Roman"/>
          </w:rPr>
          <w:t>G</w:t>
        </w:r>
        <w:r w:rsidRPr="005400DD">
          <w:rPr>
            <w:rStyle w:val="Hyperlink0"/>
            <w:rFonts w:ascii="Times New Roman" w:hAnsi="Times New Roman" w:cs="Times New Roman"/>
          </w:rPr>
          <w:t>lobal Cybersecurity Association</w:t>
        </w:r>
        <w:r w:rsidRPr="00840BBF">
          <w:rPr>
            <w:rStyle w:val="Hyperlink0"/>
            <w:rFonts w:ascii="Times New Roman" w:hAnsi="Times New Roman" w:cs="Times New Roman"/>
          </w:rPr>
          <w:t>,</w:t>
        </w:r>
      </w:hyperlink>
      <w:r w:rsidRPr="00840BBF">
        <w:rPr>
          <w:rFonts w:ascii="Times New Roman" w:hAnsi="Times New Roman" w:cs="Times New Roman"/>
          <w:color w:val="1A213E"/>
          <w:u w:color="1A213E"/>
        </w:rPr>
        <w:t xml:space="preserve"> </w:t>
      </w:r>
      <w:r w:rsidRPr="005400DD">
        <w:rPr>
          <w:rFonts w:ascii="Times New Roman" w:hAnsi="Times New Roman" w:cs="Times New Roman"/>
          <w:color w:val="1A213E"/>
          <w:u w:color="1A213E"/>
        </w:rPr>
        <w:t>Federica</w:t>
      </w:r>
      <w:r w:rsidRPr="00840BBF">
        <w:rPr>
          <w:rFonts w:ascii="Times New Roman" w:hAnsi="Times New Roman" w:cs="Times New Roman"/>
          <w:color w:val="1A213E"/>
          <w:u w:color="1A213E"/>
        </w:rPr>
        <w:t xml:space="preserve"> is Data Privacy and GDPR </w:t>
      </w:r>
      <w:r w:rsidRPr="005400DD">
        <w:rPr>
          <w:rFonts w:ascii="Times New Roman" w:hAnsi="Times New Roman" w:cs="Times New Roman"/>
          <w:color w:val="1A213E"/>
          <w:u w:color="1A213E"/>
        </w:rPr>
        <w:t>Officer</w:t>
      </w:r>
      <w:r w:rsidRPr="00840BBF">
        <w:rPr>
          <w:rFonts w:ascii="Times New Roman" w:hAnsi="Times New Roman" w:cs="Times New Roman"/>
          <w:color w:val="1A213E"/>
          <w:u w:color="1A213E"/>
        </w:rPr>
        <w:t xml:space="preserve">, </w:t>
      </w:r>
      <w:r w:rsidR="00E92646" w:rsidRPr="005400DD">
        <w:rPr>
          <w:rFonts w:ascii="Times New Roman" w:hAnsi="Times New Roman" w:cs="Times New Roman"/>
          <w:color w:val="1A213E"/>
          <w:u w:color="1A213E"/>
        </w:rPr>
        <w:t>where she deals with the assessment of data protection risks, she supports in the compliance with GDPR and where she liaised with the members of the Board.</w:t>
      </w:r>
    </w:p>
    <w:sectPr w:rsidR="003647CE" w:rsidRPr="00840BB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033CA" w14:textId="77777777" w:rsidR="000B4071" w:rsidRDefault="000B4071">
      <w:pPr>
        <w:spacing w:after="0" w:line="240" w:lineRule="auto"/>
      </w:pPr>
      <w:r>
        <w:separator/>
      </w:r>
    </w:p>
  </w:endnote>
  <w:endnote w:type="continuationSeparator" w:id="0">
    <w:p w14:paraId="7149D90C" w14:textId="77777777" w:rsidR="000B4071" w:rsidRDefault="000B4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Jura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633E" w14:textId="77777777" w:rsidR="005400DD" w:rsidRDefault="005400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8A216" w14:textId="77777777" w:rsidR="003647CE" w:rsidRDefault="003647CE">
    <w:pPr>
      <w:pStyle w:val="Footer"/>
      <w:tabs>
        <w:tab w:val="clear" w:pos="9072"/>
        <w:tab w:val="right" w:pos="9046"/>
      </w:tabs>
      <w:rPr>
        <w:lang w:val="en-US"/>
      </w:rPr>
    </w:pPr>
  </w:p>
  <w:p w14:paraId="02FEA992" w14:textId="19A0F6AF" w:rsidR="003647CE" w:rsidRPr="005400DD" w:rsidRDefault="00FB2215">
    <w:pPr>
      <w:pStyle w:val="Footer"/>
      <w:tabs>
        <w:tab w:val="clear" w:pos="9072"/>
        <w:tab w:val="right" w:pos="9046"/>
      </w:tabs>
      <w:rPr>
        <w:sz w:val="16"/>
        <w:szCs w:val="16"/>
      </w:rPr>
    </w:pPr>
    <w:r>
      <w:rPr>
        <w:noProof/>
        <w:lang w:val="en-GB"/>
      </w:rPr>
      <w:drawing>
        <wp:inline distT="0" distB="0" distL="0" distR="0" wp14:anchorId="45DC1EE6" wp14:editId="289A3ED0">
          <wp:extent cx="1015200" cy="507600"/>
          <wp:effectExtent l="0" t="0" r="0" b="0"/>
          <wp:docPr id="1073741826" name="officeArt object" descr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7" descr="Grafik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5200" cy="507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 w:rsidRPr="005400DD">
      <w:rPr>
        <w:color w:val="1A213E"/>
        <w:sz w:val="16"/>
        <w:szCs w:val="16"/>
        <w:u w:color="1A213E"/>
        <w:lang w:val="de-CH"/>
      </w:rPr>
      <w:t xml:space="preserve">Neunbrunnenstrasse 151, 8050 Zürich, </w:t>
    </w:r>
    <w:proofErr w:type="spellStart"/>
    <w:r w:rsidRPr="005400DD">
      <w:rPr>
        <w:sz w:val="16"/>
        <w:szCs w:val="16"/>
        <w:lang w:val="de-CH"/>
      </w:rPr>
      <w:t>Switzerland</w:t>
    </w:r>
    <w:proofErr w:type="spellEnd"/>
    <w:r w:rsidRPr="005400DD">
      <w:rPr>
        <w:sz w:val="16"/>
        <w:szCs w:val="16"/>
        <w:lang w:val="de-C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D8E84" w14:textId="77777777" w:rsidR="005400DD" w:rsidRDefault="00540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F3EE5" w14:textId="77777777" w:rsidR="000B4071" w:rsidRDefault="000B4071">
      <w:pPr>
        <w:spacing w:after="0" w:line="240" w:lineRule="auto"/>
      </w:pPr>
      <w:r>
        <w:separator/>
      </w:r>
    </w:p>
  </w:footnote>
  <w:footnote w:type="continuationSeparator" w:id="0">
    <w:p w14:paraId="50E4C19E" w14:textId="77777777" w:rsidR="000B4071" w:rsidRDefault="000B4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DC596" w14:textId="77777777" w:rsidR="005400DD" w:rsidRDefault="005400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A13DB" w14:textId="77777777" w:rsidR="003647CE" w:rsidRDefault="00FB2215">
    <w:pPr>
      <w:pStyle w:val="Header"/>
      <w:tabs>
        <w:tab w:val="clear" w:pos="9072"/>
        <w:tab w:val="right" w:pos="9046"/>
      </w:tabs>
      <w:jc w:val="center"/>
    </w:pPr>
    <w:r>
      <w:rPr>
        <w:noProof/>
        <w:lang w:val="en-GB"/>
      </w:rPr>
      <w:drawing>
        <wp:inline distT="0" distB="0" distL="0" distR="0" wp14:anchorId="1F93E826" wp14:editId="083DCC87">
          <wp:extent cx="1219200" cy="971550"/>
          <wp:effectExtent l="0" t="0" r="0" b="0"/>
          <wp:docPr id="1073741825" name="officeArt object" descr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4" descr="Grafik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" cy="971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9A64C" w14:textId="77777777" w:rsidR="005400DD" w:rsidRDefault="005400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7CE"/>
    <w:rsid w:val="000B4071"/>
    <w:rsid w:val="003647CE"/>
    <w:rsid w:val="005400DD"/>
    <w:rsid w:val="00840BBF"/>
    <w:rsid w:val="00C40362"/>
    <w:rsid w:val="00E92646"/>
    <w:rsid w:val="00FB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58F5B"/>
  <w15:docId w15:val="{02969FF7-83BF-4F81-B4B8-F4EC4D3E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paragraph" w:styleId="Footer">
    <w:name w:val="foot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cybersecurity.ch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app.org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globalcybersecurity.ch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globalcybersecurity.ch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iapp.org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</dc:creator>
  <cp:lastModifiedBy>martin tang</cp:lastModifiedBy>
  <cp:revision>3</cp:revision>
  <dcterms:created xsi:type="dcterms:W3CDTF">2021-12-28T21:46:00Z</dcterms:created>
  <dcterms:modified xsi:type="dcterms:W3CDTF">2022-03-23T12:18:00Z</dcterms:modified>
</cp:coreProperties>
</file>